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3784"/>
        <w:gridCol w:w="3784"/>
        <w:gridCol w:w="3784"/>
        <w:gridCol w:w="565"/>
      </w:tblGrid>
      <w:tr w:rsidR="00DD1F9B" w:rsidRPr="00B64198" w14:paraId="2B42010D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5BEAF3C4" w14:textId="77777777" w:rsidR="00DD1F9B" w:rsidRPr="00B64198" w:rsidRDefault="00DD1F9B" w:rsidP="00D7785A">
            <w:pPr>
              <w:spacing w:line="240" w:lineRule="auto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5F96935F" w14:textId="77777777" w:rsidR="00DD1F9B" w:rsidRPr="00B64198" w:rsidRDefault="00DD1F9B" w:rsidP="00D7785A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-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EA0964E" w14:textId="77777777" w:rsidR="00DD1F9B" w:rsidRPr="00B64198" w:rsidRDefault="000D17DD" w:rsidP="00D7785A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machinist-tractorchauffeur</w:t>
            </w:r>
            <w:r w:rsidR="00DD1F9B"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61B2EC4D" w14:textId="77777777" w:rsidR="00DD1F9B" w:rsidRPr="00B64198" w:rsidRDefault="00DD1F9B" w:rsidP="00D7785A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machinist-tractorchauffeur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8202821" w14:textId="77777777" w:rsidR="00DD1F9B" w:rsidRPr="00B64198" w:rsidRDefault="00DD1F9B" w:rsidP="00D7785A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machinist-tractorchauffeur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74B051E0" w14:textId="77777777" w:rsidR="00DD1F9B" w:rsidRPr="00B64198" w:rsidRDefault="00DD1F9B" w:rsidP="00D7785A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DD1F9B" w:rsidRPr="00B64198" w14:paraId="0EFEB160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2F212C" w14:textId="77777777" w:rsidR="00DD1F9B" w:rsidRPr="00D7785A" w:rsidRDefault="00DD1F9B" w:rsidP="00D7785A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D7785A">
              <w:rPr>
                <w:b/>
                <w:sz w:val="16"/>
                <w:szCs w:val="16"/>
                <w:lang w:bidi="x-none"/>
              </w:rPr>
              <w:t>Focus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11185979" w14:textId="77777777" w:rsidR="00DD1F9B" w:rsidRPr="00B64198" w:rsidRDefault="00DD1F9B" w:rsidP="00D7785A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 xml:space="preserve">Zie referentiefunctie en NOK </w:t>
            </w:r>
            <w:r>
              <w:rPr>
                <w:sz w:val="16"/>
                <w:szCs w:val="16"/>
                <w:lang w:bidi="x-none"/>
              </w:rPr>
              <w:t>Grondwerker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2D2B2E" w14:textId="77777777" w:rsidR="00DD1F9B" w:rsidRPr="00686130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van de functie ligt op het u</w:t>
            </w:r>
            <w:r w:rsidRPr="00686130">
              <w:rPr>
                <w:sz w:val="16"/>
                <w:szCs w:val="16"/>
              </w:rPr>
              <w:t xml:space="preserve">itvoeren van eenvoudige, routinematige werkzaamheden gebruikmakend van </w:t>
            </w:r>
            <w:r>
              <w:rPr>
                <w:sz w:val="16"/>
                <w:szCs w:val="16"/>
              </w:rPr>
              <w:t>ee</w:t>
            </w:r>
            <w:r w:rsidRPr="00686130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of </w:t>
            </w:r>
            <w:r w:rsidRPr="00686130">
              <w:rPr>
                <w:sz w:val="16"/>
                <w:szCs w:val="16"/>
              </w:rPr>
              <w:t xml:space="preserve">enkele </w:t>
            </w:r>
            <w:r>
              <w:rPr>
                <w:sz w:val="16"/>
                <w:szCs w:val="16"/>
              </w:rPr>
              <w:t>gemechaniseerd(e) werktuigen</w:t>
            </w:r>
            <w:r w:rsidRPr="00686130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DE74B4" w14:textId="77777777" w:rsidR="00DD1F9B" w:rsidRPr="002E29A0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2E29A0">
              <w:rPr>
                <w:sz w:val="16"/>
                <w:szCs w:val="16"/>
              </w:rPr>
              <w:t xml:space="preserve">focus van de functie ligt op het uitvoeren van werkzaamheden gebruikmakend van de (meeste) gehanteerde gemechaniseerde werktuigen. 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FF3EF" w14:textId="77777777" w:rsidR="002E29A0" w:rsidRPr="000F1AB0" w:rsidRDefault="00CD0291" w:rsidP="00D778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</w:t>
            </w:r>
            <w:r w:rsidR="002E29A0" w:rsidRPr="002E29A0">
              <w:rPr>
                <w:sz w:val="16"/>
                <w:szCs w:val="16"/>
              </w:rPr>
              <w:t xml:space="preserve"> (</w:t>
            </w:r>
            <w:r w:rsidR="002E29A0">
              <w:rPr>
                <w:sz w:val="16"/>
                <w:szCs w:val="16"/>
              </w:rPr>
              <w:t xml:space="preserve">variant </w:t>
            </w:r>
            <w:r w:rsidR="002E29A0" w:rsidRPr="002E29A0">
              <w:rPr>
                <w:sz w:val="16"/>
                <w:szCs w:val="16"/>
              </w:rPr>
              <w:t>A)</w:t>
            </w:r>
            <w:r w:rsidR="002E29A0">
              <w:rPr>
                <w:sz w:val="16"/>
                <w:szCs w:val="16"/>
              </w:rPr>
              <w:t>:</w:t>
            </w:r>
          </w:p>
          <w:p w14:paraId="14ADE9CC" w14:textId="77777777" w:rsidR="00DD1F9B" w:rsidRPr="000F1AB0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2E29A0">
              <w:rPr>
                <w:sz w:val="16"/>
                <w:szCs w:val="16"/>
              </w:rPr>
              <w:t>focus ligt op het, als meewerkend voorman, c</w:t>
            </w:r>
            <w:r w:rsidRPr="000F1AB0">
              <w:rPr>
                <w:sz w:val="16"/>
                <w:szCs w:val="16"/>
              </w:rPr>
              <w:t>oördineren en uitvoeren van werkzaamheden gebruikmakend van alle gehanteerde gemechaniseerde werktuigen;</w:t>
            </w:r>
          </w:p>
          <w:p w14:paraId="6EEF0602" w14:textId="77777777" w:rsidR="00DD1F9B" w:rsidRPr="002E29A0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2E29A0">
              <w:rPr>
                <w:sz w:val="16"/>
                <w:szCs w:val="16"/>
              </w:rPr>
              <w:t>meedenken over de wijze van uitvoering.</w:t>
            </w:r>
          </w:p>
          <w:p w14:paraId="62C65ED4" w14:textId="77777777" w:rsidR="002E29A0" w:rsidRPr="002E29A0" w:rsidRDefault="00D7785A" w:rsidP="00D778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CD0291">
              <w:rPr>
                <w:sz w:val="16"/>
                <w:szCs w:val="16"/>
              </w:rPr>
              <w:t>f</w:t>
            </w:r>
            <w:r w:rsidR="002E29A0" w:rsidRPr="002E29A0">
              <w:rPr>
                <w:sz w:val="16"/>
                <w:szCs w:val="16"/>
              </w:rPr>
              <w:t xml:space="preserve"> (</w:t>
            </w:r>
            <w:r w:rsidR="002E29A0">
              <w:rPr>
                <w:sz w:val="16"/>
                <w:szCs w:val="16"/>
              </w:rPr>
              <w:t xml:space="preserve">variant </w:t>
            </w:r>
            <w:r w:rsidR="002E29A0" w:rsidRPr="002E29A0">
              <w:rPr>
                <w:sz w:val="16"/>
                <w:szCs w:val="16"/>
              </w:rPr>
              <w:t>B)</w:t>
            </w:r>
            <w:r w:rsidR="002E29A0">
              <w:rPr>
                <w:sz w:val="16"/>
                <w:szCs w:val="16"/>
              </w:rPr>
              <w:t>:</w:t>
            </w:r>
          </w:p>
          <w:p w14:paraId="6F30DEA1" w14:textId="77777777" w:rsidR="002E29A0" w:rsidRDefault="002E29A0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0F1AB0">
              <w:rPr>
                <w:sz w:val="16"/>
                <w:szCs w:val="16"/>
              </w:rPr>
              <w:t>focus ligt op het uitvoeren van niet</w:t>
            </w:r>
            <w:r w:rsidR="00707098">
              <w:rPr>
                <w:sz w:val="16"/>
                <w:szCs w:val="16"/>
              </w:rPr>
              <w:t>-</w:t>
            </w:r>
            <w:r w:rsidRPr="000F1AB0">
              <w:rPr>
                <w:sz w:val="16"/>
                <w:szCs w:val="16"/>
              </w:rPr>
              <w:t>standaardmatige, specifieke werkzaamheden gebruikmakend van de gehanteerde gemechaniseerde werktuigen</w:t>
            </w:r>
            <w:r>
              <w:rPr>
                <w:sz w:val="16"/>
                <w:szCs w:val="16"/>
              </w:rPr>
              <w:t>;</w:t>
            </w:r>
          </w:p>
          <w:p w14:paraId="40D9AABE" w14:textId="77777777" w:rsidR="002E29A0" w:rsidRPr="000F1AB0" w:rsidRDefault="002E29A0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B2E1A">
              <w:rPr>
                <w:sz w:val="16"/>
                <w:szCs w:val="16"/>
              </w:rPr>
              <w:t>meedenken over de wijze van uitvoering.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7978165C" w14:textId="77777777" w:rsidR="00DD1F9B" w:rsidRPr="00B64198" w:rsidRDefault="00DD1F9B" w:rsidP="00D7785A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 xml:space="preserve">Zie referentiefunctie en NOK </w:t>
            </w:r>
            <w:r>
              <w:rPr>
                <w:sz w:val="16"/>
                <w:szCs w:val="16"/>
                <w:lang w:bidi="x-none"/>
              </w:rPr>
              <w:t>Uitvoerder</w:t>
            </w:r>
          </w:p>
        </w:tc>
      </w:tr>
      <w:tr w:rsidR="00DD1F9B" w:rsidRPr="00B64198" w14:paraId="5BF479D4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E75D5B" w14:textId="77777777" w:rsidR="00DD1F9B" w:rsidRPr="00D7785A" w:rsidRDefault="00DD1F9B" w:rsidP="00D7785A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D7785A">
              <w:rPr>
                <w:b/>
                <w:sz w:val="16"/>
                <w:szCs w:val="16"/>
                <w:lang w:bidi="x-none"/>
              </w:rPr>
              <w:t>Zelfstandigheid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55F54FB6" w14:textId="77777777" w:rsidR="00DD1F9B" w:rsidRPr="00B64198" w:rsidRDefault="00DD1F9B" w:rsidP="00D7785A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FFE949" w14:textId="77777777" w:rsidR="00DD1F9B" w:rsidRPr="00686130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86130">
              <w:rPr>
                <w:sz w:val="16"/>
                <w:szCs w:val="16"/>
              </w:rPr>
              <w:t>p basis van instructies leidinggevende.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A56C22" w14:textId="77777777" w:rsidR="00DD1F9B" w:rsidRPr="00686130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86130">
              <w:rPr>
                <w:sz w:val="16"/>
                <w:szCs w:val="16"/>
              </w:rPr>
              <w:t>p basis van opdrachten/instructies leidinggevende/opdrachtgever.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3253A8" w14:textId="77777777" w:rsidR="00DD1F9B" w:rsidRDefault="00DD1F9B" w:rsidP="00D778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</w:t>
            </w:r>
            <w:r w:rsidR="00D7785A">
              <w:rPr>
                <w:sz w:val="16"/>
                <w:szCs w:val="16"/>
              </w:rPr>
              <w:t>, en</w:t>
            </w:r>
            <w:r>
              <w:rPr>
                <w:sz w:val="16"/>
                <w:szCs w:val="16"/>
              </w:rPr>
              <w:t>:</w:t>
            </w:r>
          </w:p>
          <w:p w14:paraId="20C01EE3" w14:textId="77777777" w:rsidR="00DD1F9B" w:rsidRPr="00686130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 nodig </w:t>
            </w:r>
            <w:r w:rsidRPr="00686130">
              <w:rPr>
                <w:sz w:val="16"/>
                <w:szCs w:val="16"/>
              </w:rPr>
              <w:t xml:space="preserve">anticiperen op </w:t>
            </w:r>
            <w:r>
              <w:rPr>
                <w:sz w:val="16"/>
                <w:szCs w:val="16"/>
              </w:rPr>
              <w:t>door collega’s te verrichten handmatige werkzaamheden</w:t>
            </w:r>
            <w:r w:rsidRPr="00686130"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056DAF8D" w14:textId="77777777" w:rsidR="00DD1F9B" w:rsidRPr="00B64198" w:rsidRDefault="00DD1F9B" w:rsidP="00D7785A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D1F9B" w:rsidRPr="00B64198" w14:paraId="725A9A9E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F2B067" w14:textId="77777777" w:rsidR="00DD1F9B" w:rsidRPr="00D7785A" w:rsidRDefault="00DD1F9B" w:rsidP="00D7785A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D7785A">
              <w:rPr>
                <w:b/>
                <w:sz w:val="16"/>
                <w:szCs w:val="16"/>
                <w:lang w:bidi="x-none"/>
              </w:rPr>
              <w:t>Afbreukrisico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156638F6" w14:textId="77777777" w:rsidR="00DD1F9B" w:rsidRPr="00B64198" w:rsidRDefault="00DD1F9B" w:rsidP="00D7785A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A3EB2B" w14:textId="77777777" w:rsidR="00DD1F9B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02275">
              <w:rPr>
                <w:sz w:val="16"/>
                <w:szCs w:val="16"/>
              </w:rPr>
              <w:t>om de kwaliteit en/of voortgang van het werk te kunnen borgen</w:t>
            </w:r>
            <w:r>
              <w:rPr>
                <w:sz w:val="16"/>
                <w:szCs w:val="16"/>
              </w:rPr>
              <w:t xml:space="preserve"> worden er </w:t>
            </w:r>
            <w:r w:rsidRPr="00B02275">
              <w:rPr>
                <w:sz w:val="16"/>
                <w:szCs w:val="16"/>
              </w:rPr>
              <w:t>beperkte eisen</w:t>
            </w:r>
            <w:r>
              <w:rPr>
                <w:sz w:val="16"/>
                <w:szCs w:val="16"/>
              </w:rPr>
              <w:t xml:space="preserve"> gesteld</w:t>
            </w:r>
            <w:r w:rsidRPr="00B02275">
              <w:rPr>
                <w:sz w:val="16"/>
                <w:szCs w:val="16"/>
              </w:rPr>
              <w:t xml:space="preserve"> t.a.v.</w:t>
            </w:r>
            <w:r>
              <w:rPr>
                <w:sz w:val="16"/>
                <w:szCs w:val="16"/>
              </w:rPr>
              <w:t>:</w:t>
            </w:r>
          </w:p>
          <w:p w14:paraId="64819421" w14:textId="77777777" w:rsidR="00DD1F9B" w:rsidRDefault="00DD1F9B" w:rsidP="00D7785A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de nauwkeurigheid van uitvoering en de werkzaamheden</w:t>
            </w:r>
            <w:r>
              <w:rPr>
                <w:sz w:val="16"/>
                <w:szCs w:val="16"/>
              </w:rPr>
              <w:t>;</w:t>
            </w:r>
          </w:p>
          <w:p w14:paraId="5A1CA914" w14:textId="77777777" w:rsidR="00DD1F9B" w:rsidRDefault="00DD1F9B" w:rsidP="00D7785A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productkennis</w:t>
            </w:r>
            <w:r>
              <w:rPr>
                <w:sz w:val="16"/>
                <w:szCs w:val="16"/>
              </w:rPr>
              <w:t xml:space="preserve"> en machinekennis;</w:t>
            </w:r>
          </w:p>
          <w:p w14:paraId="188F3E1B" w14:textId="77777777" w:rsidR="00DD1F9B" w:rsidRPr="00B02275" w:rsidRDefault="00DD1F9B" w:rsidP="00D7785A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omgaan met wisselende omstandigheden (zoals weersinvloeden, bodemgesteldheid, verkeersinvloeden, etc.)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4E637B" w14:textId="77777777" w:rsidR="00DD1F9B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02275">
              <w:rPr>
                <w:sz w:val="16"/>
                <w:szCs w:val="16"/>
              </w:rPr>
              <w:t>om de kwaliteit en/of voortgang van het werk te kunnen borgen</w:t>
            </w:r>
            <w:r>
              <w:rPr>
                <w:sz w:val="16"/>
                <w:szCs w:val="16"/>
              </w:rPr>
              <w:t xml:space="preserve"> worden er eisen gesteld t.a.v.:</w:t>
            </w:r>
          </w:p>
          <w:p w14:paraId="3C4B3F13" w14:textId="77777777" w:rsidR="00DD1F9B" w:rsidRDefault="00DD1F9B" w:rsidP="00D7785A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de nauwkeurigheid van uitvoering en de werkzaamheden</w:t>
            </w:r>
            <w:r>
              <w:rPr>
                <w:sz w:val="16"/>
                <w:szCs w:val="16"/>
              </w:rPr>
              <w:t>;</w:t>
            </w:r>
          </w:p>
          <w:p w14:paraId="2DBF8A21" w14:textId="77777777" w:rsidR="00DD1F9B" w:rsidRDefault="00DD1F9B" w:rsidP="00D7785A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productkennis</w:t>
            </w:r>
            <w:r>
              <w:rPr>
                <w:sz w:val="16"/>
                <w:szCs w:val="16"/>
              </w:rPr>
              <w:t xml:space="preserve"> en machinekennis;</w:t>
            </w:r>
          </w:p>
          <w:p w14:paraId="2822DFBE" w14:textId="77777777" w:rsidR="00DD1F9B" w:rsidRPr="00B02275" w:rsidRDefault="00DD1F9B" w:rsidP="00D7785A">
            <w:pPr>
              <w:spacing w:line="240" w:lineRule="auto"/>
              <w:ind w:left="568" w:hanging="284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omgaan met wisselende omstandigheden (zoals weersinvloeden, bodemgesteldheid, verkeersinvloeden, etc.)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EE4800" w14:textId="77777777" w:rsidR="00DD1F9B" w:rsidRPr="00B02275" w:rsidRDefault="00DD1F9B" w:rsidP="00D7785A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3C4D08E2" w14:textId="77777777" w:rsidR="00DD1F9B" w:rsidRPr="00B64198" w:rsidRDefault="00DD1F9B" w:rsidP="00D7785A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D1F9B" w:rsidRPr="00B64198" w14:paraId="702C9418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EA9B68" w14:textId="77777777" w:rsidR="00DD1F9B" w:rsidRPr="00D7785A" w:rsidRDefault="00DD1F9B" w:rsidP="00D7785A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D7785A">
              <w:rPr>
                <w:b/>
                <w:sz w:val="16"/>
                <w:szCs w:val="16"/>
                <w:lang w:bidi="x-none"/>
              </w:rPr>
              <w:t>Coördinatie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7B58AFEE" w14:textId="77777777" w:rsidR="00DD1F9B" w:rsidRPr="00B64198" w:rsidRDefault="00DD1F9B" w:rsidP="00D7785A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6244C9" w14:textId="77777777" w:rsidR="00DD1F9B" w:rsidRPr="00B02275" w:rsidRDefault="00DD1F9B" w:rsidP="00D7785A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n</w:t>
            </w:r>
            <w:r w:rsidRPr="00B02275">
              <w:rPr>
                <w:sz w:val="16"/>
                <w:szCs w:val="16"/>
              </w:rPr>
              <w:t>iet van toepassing</w:t>
            </w:r>
            <w:r>
              <w:rPr>
                <w:sz w:val="16"/>
                <w:szCs w:val="16"/>
              </w:rPr>
              <w:t>.</w:t>
            </w:r>
          </w:p>
          <w:p w14:paraId="18F5884C" w14:textId="77777777" w:rsidR="00DD1F9B" w:rsidRPr="00B02275" w:rsidRDefault="00DD1F9B" w:rsidP="00D7785A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7A84B5" w14:textId="77777777" w:rsidR="00DD1F9B" w:rsidRPr="00B02275" w:rsidRDefault="00DD1F9B" w:rsidP="00D7785A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n</w:t>
            </w:r>
            <w:r w:rsidRPr="00B02275">
              <w:rPr>
                <w:sz w:val="16"/>
                <w:szCs w:val="16"/>
              </w:rPr>
              <w:t>iet van toepassing</w:t>
            </w:r>
            <w:r>
              <w:rPr>
                <w:sz w:val="16"/>
                <w:szCs w:val="16"/>
              </w:rPr>
              <w:t>.</w:t>
            </w:r>
          </w:p>
          <w:p w14:paraId="5D41D6F7" w14:textId="77777777" w:rsidR="00DD1F9B" w:rsidRPr="00B02275" w:rsidRDefault="00DD1F9B" w:rsidP="00D7785A">
            <w:p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E098F2" w14:textId="77777777" w:rsidR="002E29A0" w:rsidRPr="000F1AB0" w:rsidRDefault="002E29A0" w:rsidP="00D7785A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variant A:</w:t>
            </w:r>
          </w:p>
          <w:p w14:paraId="6058663C" w14:textId="77777777" w:rsidR="00DD1F9B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686130">
              <w:rPr>
                <w:sz w:val="16"/>
                <w:szCs w:val="16"/>
              </w:rPr>
              <w:t>oördine</w:t>
            </w:r>
            <w:r>
              <w:rPr>
                <w:sz w:val="16"/>
                <w:szCs w:val="16"/>
              </w:rPr>
              <w:t>ren</w:t>
            </w:r>
            <w:r w:rsidRPr="00686130">
              <w:rPr>
                <w:sz w:val="16"/>
                <w:szCs w:val="16"/>
              </w:rPr>
              <w:t xml:space="preserve"> van</w:t>
            </w:r>
            <w:r>
              <w:rPr>
                <w:sz w:val="16"/>
                <w:szCs w:val="16"/>
              </w:rPr>
              <w:t xml:space="preserve"> de werkzaamheden van</w:t>
            </w:r>
            <w:r w:rsidRPr="006861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– 7 </w:t>
            </w:r>
            <w:r w:rsidRPr="00686130">
              <w:rPr>
                <w:sz w:val="16"/>
                <w:szCs w:val="16"/>
              </w:rPr>
              <w:t xml:space="preserve">medewerkers </w:t>
            </w:r>
            <w:r>
              <w:rPr>
                <w:sz w:val="16"/>
                <w:szCs w:val="16"/>
              </w:rPr>
              <w:t>(</w:t>
            </w:r>
            <w:r w:rsidRPr="00686130">
              <w:rPr>
                <w:sz w:val="16"/>
                <w:szCs w:val="16"/>
              </w:rPr>
              <w:t>vaktechnische aansturing</w:t>
            </w:r>
            <w:r>
              <w:rPr>
                <w:sz w:val="16"/>
                <w:szCs w:val="16"/>
              </w:rPr>
              <w:t>);</w:t>
            </w:r>
          </w:p>
          <w:p w14:paraId="3A570256" w14:textId="77777777" w:rsidR="00DD1F9B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ligt op meewerken en aansturen waar nodig.</w:t>
            </w:r>
          </w:p>
          <w:p w14:paraId="37015E5B" w14:textId="77777777" w:rsidR="002E29A0" w:rsidRDefault="002E29A0" w:rsidP="00D778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variant B:</w:t>
            </w:r>
          </w:p>
          <w:p w14:paraId="4A8D9CFA" w14:textId="77777777" w:rsidR="002E29A0" w:rsidRPr="000F1AB0" w:rsidRDefault="002E29A0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35CC0D72" w14:textId="77777777" w:rsidR="00DD1F9B" w:rsidRPr="00B64198" w:rsidRDefault="00DD1F9B" w:rsidP="00D7785A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D1F9B" w:rsidRPr="00B64198" w14:paraId="02BD3E11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3A5A12" w14:textId="77777777" w:rsidR="00DD1F9B" w:rsidRPr="00D7785A" w:rsidRDefault="00DD1F9B" w:rsidP="00D7785A">
            <w:pPr>
              <w:spacing w:line="240" w:lineRule="auto"/>
              <w:rPr>
                <w:b/>
                <w:color w:val="0D5554"/>
                <w:sz w:val="16"/>
                <w:szCs w:val="16"/>
                <w:lang w:bidi="x-none"/>
              </w:rPr>
            </w:pPr>
            <w:r w:rsidRPr="00D7785A">
              <w:rPr>
                <w:b/>
                <w:sz w:val="16"/>
                <w:szCs w:val="16"/>
                <w:lang w:bidi="x-none"/>
              </w:rPr>
              <w:t>Kennis en ervaring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"/>
          </w:tcPr>
          <w:p w14:paraId="4E9E6065" w14:textId="77777777" w:rsidR="00DD1F9B" w:rsidRPr="00B64198" w:rsidRDefault="00DD1F9B" w:rsidP="00D7785A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E4E646" w14:textId="77777777" w:rsidR="00DD1F9B" w:rsidRPr="00686130" w:rsidRDefault="00DD1F9B" w:rsidP="00D7785A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 w:rsidRPr="00686130">
              <w:rPr>
                <w:sz w:val="16"/>
                <w:szCs w:val="16"/>
              </w:rPr>
              <w:t>-</w:t>
            </w:r>
            <w:r w:rsidR="00C36216">
              <w:rPr>
                <w:sz w:val="16"/>
                <w:szCs w:val="16"/>
              </w:rPr>
              <w:tab/>
            </w:r>
            <w:r w:rsidRPr="00686130">
              <w:rPr>
                <w:sz w:val="16"/>
                <w:szCs w:val="16"/>
              </w:rPr>
              <w:t>VMBO werk- en denkniveau;</w:t>
            </w:r>
          </w:p>
          <w:p w14:paraId="6462CE44" w14:textId="77777777" w:rsidR="00DD1F9B" w:rsidRDefault="00DD1F9B" w:rsidP="00D7785A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basis</w:t>
            </w:r>
            <w:r w:rsidRPr="00B02275">
              <w:rPr>
                <w:sz w:val="16"/>
                <w:szCs w:val="16"/>
              </w:rPr>
              <w:t xml:space="preserve">kennis </w:t>
            </w:r>
            <w:r>
              <w:rPr>
                <w:sz w:val="16"/>
                <w:szCs w:val="16"/>
              </w:rPr>
              <w:t>van de werking van het/de van toepassing zijnde gemechaniseerde werktuig(en);</w:t>
            </w:r>
          </w:p>
          <w:p w14:paraId="3D8FE171" w14:textId="77777777" w:rsidR="00DD1F9B" w:rsidRPr="00B64198" w:rsidRDefault="00DD1F9B" w:rsidP="00D7785A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 xml:space="preserve">certificering/diplomering </w:t>
            </w:r>
            <w:r w:rsidR="004B4C6E">
              <w:rPr>
                <w:sz w:val="16"/>
                <w:szCs w:val="16"/>
              </w:rPr>
              <w:t xml:space="preserve">(incl. rijbewijs) </w:t>
            </w:r>
            <w:r>
              <w:rPr>
                <w:sz w:val="16"/>
                <w:szCs w:val="16"/>
              </w:rPr>
              <w:t>t.b.v. het besturen van het/de van toepassing zijnde gemechaniseerde werktuig(en).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C8849D" w14:textId="77777777" w:rsidR="00DD1F9B" w:rsidRPr="00686130" w:rsidRDefault="00DD1F9B" w:rsidP="00D7785A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 w:rsidRPr="00686130">
              <w:rPr>
                <w:sz w:val="16"/>
                <w:szCs w:val="16"/>
              </w:rPr>
              <w:t>-</w:t>
            </w:r>
            <w:r w:rsidRPr="00686130">
              <w:rPr>
                <w:sz w:val="16"/>
                <w:szCs w:val="16"/>
              </w:rPr>
              <w:tab/>
              <w:t>VMBO werk- en denkniveau;</w:t>
            </w:r>
          </w:p>
          <w:p w14:paraId="4E946FB3" w14:textId="77777777" w:rsidR="00DD1F9B" w:rsidRPr="00686130" w:rsidRDefault="00DD1F9B" w:rsidP="00D7785A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 w:rsidRPr="00686130">
              <w:rPr>
                <w:sz w:val="16"/>
                <w:szCs w:val="16"/>
              </w:rPr>
              <w:t>-</w:t>
            </w:r>
            <w:r w:rsidRPr="00686130">
              <w:rPr>
                <w:sz w:val="16"/>
                <w:szCs w:val="16"/>
              </w:rPr>
              <w:tab/>
              <w:t>kennis van de werking van de gehanteerde gemechaniseerde werktuigen;</w:t>
            </w:r>
          </w:p>
          <w:p w14:paraId="2F8DF8C0" w14:textId="77777777" w:rsidR="00DD1F9B" w:rsidRPr="00686130" w:rsidRDefault="00DD1F9B" w:rsidP="00D7785A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 w:rsidRPr="00686130">
              <w:rPr>
                <w:sz w:val="16"/>
                <w:szCs w:val="16"/>
              </w:rPr>
              <w:t>-</w:t>
            </w:r>
            <w:r w:rsidRPr="00686130">
              <w:rPr>
                <w:sz w:val="16"/>
                <w:szCs w:val="16"/>
              </w:rPr>
              <w:tab/>
              <w:t xml:space="preserve">certificering/diplomering </w:t>
            </w:r>
            <w:r w:rsidR="004B4C6E">
              <w:rPr>
                <w:sz w:val="16"/>
                <w:szCs w:val="16"/>
              </w:rPr>
              <w:t xml:space="preserve">(inclusief rijbewijs) </w:t>
            </w:r>
            <w:r w:rsidRPr="00686130">
              <w:rPr>
                <w:sz w:val="16"/>
                <w:szCs w:val="16"/>
              </w:rPr>
              <w:t>t.b.v. het besturen van de gehanteerde gemechaniseerde werktuigen.</w:t>
            </w:r>
          </w:p>
          <w:p w14:paraId="748CA59A" w14:textId="77777777" w:rsidR="00DD1F9B" w:rsidRPr="00B64198" w:rsidRDefault="00DD1F9B" w:rsidP="00D7785A">
            <w:p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BA0C91" w14:textId="77777777" w:rsidR="00DD1F9B" w:rsidRDefault="00DD1F9B" w:rsidP="00D7785A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</w:t>
            </w:r>
            <w:r w:rsidR="00D7785A">
              <w:rPr>
                <w:sz w:val="16"/>
                <w:szCs w:val="16"/>
              </w:rPr>
              <w:t>, en</w:t>
            </w:r>
            <w:r>
              <w:rPr>
                <w:sz w:val="16"/>
                <w:szCs w:val="16"/>
              </w:rPr>
              <w:t>:</w:t>
            </w:r>
          </w:p>
          <w:p w14:paraId="4680E7D3" w14:textId="77777777" w:rsidR="00DD1F9B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MBO</w:t>
            </w:r>
            <w:proofErr w:type="gramEnd"/>
            <w:r>
              <w:rPr>
                <w:sz w:val="16"/>
                <w:szCs w:val="16"/>
              </w:rPr>
              <w:t xml:space="preserve"> werk- en denkniveau;</w:t>
            </w:r>
          </w:p>
          <w:p w14:paraId="5A4A58A0" w14:textId="77777777" w:rsidR="00DD1F9B" w:rsidRDefault="00DD1F9B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inzicht in voor- en nadelen van verschillende wijzen van uitvoering</w:t>
            </w:r>
            <w:r w:rsidR="002E29A0">
              <w:rPr>
                <w:sz w:val="16"/>
                <w:szCs w:val="16"/>
              </w:rPr>
              <w:t>.</w:t>
            </w:r>
          </w:p>
          <w:p w14:paraId="7136DD32" w14:textId="77777777" w:rsidR="002E29A0" w:rsidRPr="000F1AB0" w:rsidRDefault="002E29A0" w:rsidP="00D778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variant A:</w:t>
            </w:r>
          </w:p>
          <w:p w14:paraId="60D0B6A8" w14:textId="77777777" w:rsidR="00DD1F9B" w:rsidRPr="00707098" w:rsidRDefault="004B4C6E" w:rsidP="00D7785A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ervaring met het vaktechnisch aansturen van </w:t>
            </w:r>
            <w:r w:rsidR="00347F8A">
              <w:rPr>
                <w:sz w:val="16"/>
                <w:szCs w:val="16"/>
              </w:rPr>
              <w:t>m</w:t>
            </w:r>
            <w:r w:rsidR="00DD1F9B" w:rsidRPr="00661D3B">
              <w:rPr>
                <w:sz w:val="16"/>
                <w:szCs w:val="16"/>
              </w:rPr>
              <w:t>edewerkers.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"/>
          </w:tcPr>
          <w:p w14:paraId="41FC2FA9" w14:textId="77777777" w:rsidR="00DD1F9B" w:rsidRPr="00B64198" w:rsidRDefault="00DD1F9B" w:rsidP="00D7785A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D1F9B" w:rsidRPr="00B64198" w14:paraId="2664A5D7" w14:textId="77777777" w:rsidTr="003C1019">
        <w:trPr>
          <w:trHeight w:val="15"/>
        </w:trPr>
        <w:tc>
          <w:tcPr>
            <w:tcW w:w="2090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3102B338" w14:textId="0FE971EE" w:rsidR="00DD1F9B" w:rsidRPr="00B64198" w:rsidRDefault="00DD1F9B" w:rsidP="00D7785A">
            <w:pPr>
              <w:spacing w:line="240" w:lineRule="auto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FA24928" w14:textId="77777777" w:rsidR="00DD1F9B" w:rsidRPr="00B64198" w:rsidRDefault="00DD1F9B" w:rsidP="00D7785A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FDD5DE6" w14:textId="15810C1B" w:rsidR="00DD1F9B" w:rsidRPr="00B64198" w:rsidRDefault="00DD1F9B" w:rsidP="00D7785A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A67F648" w14:textId="447D49B2" w:rsidR="00DD1F9B" w:rsidRPr="00B64198" w:rsidRDefault="00DD1F9B" w:rsidP="00D7785A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515FE4B3" w14:textId="78A747E0" w:rsidR="00DD1F9B" w:rsidRPr="00B64198" w:rsidRDefault="00DD1F9B" w:rsidP="00D7785A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66D577DF" w14:textId="77777777" w:rsidR="00DD1F9B" w:rsidRPr="00B64198" w:rsidRDefault="00DD1F9B" w:rsidP="00D7785A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14:paraId="7E3AFE4C" w14:textId="280C048E" w:rsidR="001E27BA" w:rsidRPr="001E27BA" w:rsidRDefault="001E27BA" w:rsidP="003C1019">
      <w:pPr>
        <w:spacing w:line="240" w:lineRule="auto"/>
        <w:ind w:right="-6"/>
      </w:pPr>
      <w:bookmarkStart w:id="0" w:name="_GoBack"/>
      <w:bookmarkEnd w:id="0"/>
    </w:p>
    <w:sectPr w:rsidR="001E27BA" w:rsidRPr="001E27BA" w:rsidSect="00D7785A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9D24" w14:textId="77777777" w:rsidR="00550AB6" w:rsidRDefault="00550AB6" w:rsidP="0099201E">
      <w:pPr>
        <w:spacing w:line="240" w:lineRule="auto"/>
      </w:pPr>
      <w:r>
        <w:separator/>
      </w:r>
    </w:p>
  </w:endnote>
  <w:endnote w:type="continuationSeparator" w:id="0">
    <w:p w14:paraId="0653E2A5" w14:textId="77777777" w:rsidR="00550AB6" w:rsidRDefault="00550AB6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75F74DF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41352E5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1389A027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14:paraId="21D1AC52" w14:textId="36265C14" w:rsidR="0099201E" w:rsidRPr="00335A5D" w:rsidRDefault="007318D4" w:rsidP="00335A5D">
    <w:pPr>
      <w:pStyle w:val="Voettekst"/>
      <w:tabs>
        <w:tab w:val="right" w:pos="9632"/>
        <w:tab w:val="right" w:pos="15026"/>
      </w:tabs>
      <w:ind w:right="-434"/>
      <w:rPr>
        <w:b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F10B" w14:textId="77777777" w:rsidR="00550AB6" w:rsidRDefault="00550AB6" w:rsidP="0099201E">
      <w:pPr>
        <w:spacing w:line="240" w:lineRule="auto"/>
      </w:pPr>
      <w:r>
        <w:separator/>
      </w:r>
    </w:p>
  </w:footnote>
  <w:footnote w:type="continuationSeparator" w:id="0">
    <w:p w14:paraId="4D5F1D29" w14:textId="77777777" w:rsidR="00550AB6" w:rsidRDefault="00550AB6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225A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</w:pPr>
    <w:r>
      <w:tab/>
    </w:r>
  </w:p>
  <w:p w14:paraId="5C789FC0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1A95666A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7086A5EE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789888DA" w14:textId="4403B0C5" w:rsidR="00763599" w:rsidRPr="00C2173B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  <w:r w:rsidRPr="00C2173B">
      <w:rPr>
        <w:rFonts w:cs="Times New Roman"/>
        <w:b/>
        <w:caps/>
        <w:sz w:val="16"/>
        <w:szCs w:val="16"/>
      </w:rPr>
      <w:t>Niveau-onderscheidende kenmerken (nok)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CC"/>
    <w:multiLevelType w:val="hybridMultilevel"/>
    <w:tmpl w:val="0810C314"/>
    <w:lvl w:ilvl="0" w:tplc="FC36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B"/>
    <w:rsid w:val="000B55F5"/>
    <w:rsid w:val="000B7F47"/>
    <w:rsid w:val="000C4004"/>
    <w:rsid w:val="000D17DD"/>
    <w:rsid w:val="000E2288"/>
    <w:rsid w:val="000F1AB0"/>
    <w:rsid w:val="00106E05"/>
    <w:rsid w:val="001240A6"/>
    <w:rsid w:val="00182CB5"/>
    <w:rsid w:val="001D0612"/>
    <w:rsid w:val="001E27BA"/>
    <w:rsid w:val="001F7342"/>
    <w:rsid w:val="002126F6"/>
    <w:rsid w:val="00234B05"/>
    <w:rsid w:val="00255E90"/>
    <w:rsid w:val="00292D20"/>
    <w:rsid w:val="002E29A0"/>
    <w:rsid w:val="00335A5D"/>
    <w:rsid w:val="00343B60"/>
    <w:rsid w:val="00347F8A"/>
    <w:rsid w:val="00352F12"/>
    <w:rsid w:val="00397A57"/>
    <w:rsid w:val="003B2C3E"/>
    <w:rsid w:val="003C1019"/>
    <w:rsid w:val="003C3DD9"/>
    <w:rsid w:val="003D0B4E"/>
    <w:rsid w:val="00462969"/>
    <w:rsid w:val="004B4C6E"/>
    <w:rsid w:val="004F7477"/>
    <w:rsid w:val="00550AB6"/>
    <w:rsid w:val="0055566C"/>
    <w:rsid w:val="006475EF"/>
    <w:rsid w:val="00674D44"/>
    <w:rsid w:val="006A32D9"/>
    <w:rsid w:val="006B1E3D"/>
    <w:rsid w:val="006D15B0"/>
    <w:rsid w:val="00707098"/>
    <w:rsid w:val="0071358F"/>
    <w:rsid w:val="007318D4"/>
    <w:rsid w:val="00763599"/>
    <w:rsid w:val="00787A37"/>
    <w:rsid w:val="007E3370"/>
    <w:rsid w:val="00810A85"/>
    <w:rsid w:val="00847E55"/>
    <w:rsid w:val="00857CC5"/>
    <w:rsid w:val="008803C1"/>
    <w:rsid w:val="008A1010"/>
    <w:rsid w:val="008A1799"/>
    <w:rsid w:val="008C7941"/>
    <w:rsid w:val="009375DF"/>
    <w:rsid w:val="00944C48"/>
    <w:rsid w:val="00986D86"/>
    <w:rsid w:val="0099201E"/>
    <w:rsid w:val="00A00B95"/>
    <w:rsid w:val="00A2580F"/>
    <w:rsid w:val="00A4657C"/>
    <w:rsid w:val="00A6740E"/>
    <w:rsid w:val="00A76BF2"/>
    <w:rsid w:val="00AB70AF"/>
    <w:rsid w:val="00B35FC4"/>
    <w:rsid w:val="00B54704"/>
    <w:rsid w:val="00B759B3"/>
    <w:rsid w:val="00BB64C9"/>
    <w:rsid w:val="00BF25A4"/>
    <w:rsid w:val="00C13E85"/>
    <w:rsid w:val="00C2173B"/>
    <w:rsid w:val="00C36216"/>
    <w:rsid w:val="00C40F45"/>
    <w:rsid w:val="00C9299D"/>
    <w:rsid w:val="00C9401B"/>
    <w:rsid w:val="00C958A7"/>
    <w:rsid w:val="00CD0291"/>
    <w:rsid w:val="00D17BCF"/>
    <w:rsid w:val="00D7785A"/>
    <w:rsid w:val="00D85325"/>
    <w:rsid w:val="00DC189A"/>
    <w:rsid w:val="00DD1F9B"/>
    <w:rsid w:val="00DE1848"/>
    <w:rsid w:val="00E63009"/>
    <w:rsid w:val="00E7110E"/>
    <w:rsid w:val="00EE744C"/>
    <w:rsid w:val="00F11A4F"/>
    <w:rsid w:val="00F21E8C"/>
    <w:rsid w:val="00F27DB4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7190"/>
  <w15:chartTrackingRefBased/>
  <w15:docId w15:val="{65262C11-AE82-544A-95A8-A8689C0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F9B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9A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A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21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Maryvon Putman</cp:lastModifiedBy>
  <cp:revision>18</cp:revision>
  <dcterms:created xsi:type="dcterms:W3CDTF">2020-02-28T13:01:00Z</dcterms:created>
  <dcterms:modified xsi:type="dcterms:W3CDTF">2021-02-05T07:44:00Z</dcterms:modified>
</cp:coreProperties>
</file>